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36" w:rsidRDefault="00E94436"/>
    <w:p w:rsidR="004A6885" w:rsidRDefault="004A6885"/>
    <w:p w:rsidR="004A6885" w:rsidRPr="004A6885" w:rsidRDefault="004A6885" w:rsidP="004A6885">
      <w:pPr>
        <w:jc w:val="center"/>
        <w:rPr>
          <w:b/>
          <w:sz w:val="28"/>
          <w:szCs w:val="28"/>
        </w:rPr>
      </w:pPr>
      <w:r w:rsidRPr="004A6885">
        <w:rPr>
          <w:b/>
          <w:sz w:val="28"/>
          <w:szCs w:val="28"/>
        </w:rPr>
        <w:t>Annual Report 2016</w:t>
      </w:r>
    </w:p>
    <w:p w:rsidR="004A6885" w:rsidRPr="004A6885" w:rsidRDefault="004A6885" w:rsidP="004A6885">
      <w:pPr>
        <w:jc w:val="center"/>
        <w:rPr>
          <w:b/>
          <w:sz w:val="28"/>
          <w:szCs w:val="28"/>
        </w:rPr>
      </w:pPr>
      <w:r w:rsidRPr="004A6885">
        <w:rPr>
          <w:b/>
          <w:sz w:val="28"/>
          <w:szCs w:val="28"/>
        </w:rPr>
        <w:t>The Barbara and Philip Denny Charitable Trust</w:t>
      </w:r>
    </w:p>
    <w:p w:rsidR="004A6885" w:rsidRDefault="004A6885" w:rsidP="004A6885">
      <w:pPr>
        <w:jc w:val="center"/>
        <w:rPr>
          <w:b/>
          <w:sz w:val="28"/>
          <w:szCs w:val="28"/>
        </w:rPr>
      </w:pPr>
      <w:r w:rsidRPr="004A6885">
        <w:rPr>
          <w:b/>
          <w:sz w:val="28"/>
          <w:szCs w:val="28"/>
        </w:rPr>
        <w:t>1130744</w:t>
      </w:r>
    </w:p>
    <w:p w:rsidR="004A6885" w:rsidRDefault="004A6885" w:rsidP="004A6885">
      <w:pPr>
        <w:rPr>
          <w:sz w:val="24"/>
          <w:szCs w:val="24"/>
        </w:rPr>
      </w:pPr>
    </w:p>
    <w:p w:rsidR="004A6885" w:rsidRDefault="004A6885" w:rsidP="004A6885">
      <w:pPr>
        <w:rPr>
          <w:sz w:val="24"/>
          <w:szCs w:val="24"/>
        </w:rPr>
      </w:pPr>
      <w:r>
        <w:rPr>
          <w:sz w:val="24"/>
          <w:szCs w:val="24"/>
        </w:rPr>
        <w:t>2015/16 is the seventh year of the Trust</w:t>
      </w:r>
    </w:p>
    <w:p w:rsidR="004A6885" w:rsidRDefault="004A6885" w:rsidP="004A6885">
      <w:pPr>
        <w:rPr>
          <w:sz w:val="24"/>
          <w:szCs w:val="24"/>
        </w:rPr>
      </w:pPr>
      <w:r>
        <w:rPr>
          <w:sz w:val="24"/>
          <w:szCs w:val="24"/>
        </w:rPr>
        <w:t>The main development this year has been the work on the website for the Trust.</w:t>
      </w:r>
    </w:p>
    <w:p w:rsidR="004A6885" w:rsidRDefault="00BD03D3" w:rsidP="004A6885">
      <w:pPr>
        <w:rPr>
          <w:sz w:val="24"/>
          <w:szCs w:val="24"/>
        </w:rPr>
      </w:pPr>
      <w:r>
        <w:rPr>
          <w:sz w:val="24"/>
          <w:szCs w:val="24"/>
        </w:rPr>
        <w:t>The T</w:t>
      </w:r>
      <w:r w:rsidR="004A6885">
        <w:rPr>
          <w:sz w:val="24"/>
          <w:szCs w:val="24"/>
        </w:rPr>
        <w:t>rustees wanted to use the website to create a memorial</w:t>
      </w:r>
      <w:r w:rsidR="00037062">
        <w:rPr>
          <w:sz w:val="24"/>
          <w:szCs w:val="24"/>
        </w:rPr>
        <w:t xml:space="preserve"> of </w:t>
      </w:r>
      <w:r w:rsidR="004A6885">
        <w:rPr>
          <w:sz w:val="24"/>
          <w:szCs w:val="24"/>
        </w:rPr>
        <w:t>Barba</w:t>
      </w:r>
      <w:r w:rsidR="00037062">
        <w:rPr>
          <w:sz w:val="24"/>
          <w:szCs w:val="24"/>
        </w:rPr>
        <w:t xml:space="preserve">ra and Philip’s Lives and the lives of their </w:t>
      </w:r>
      <w:r w:rsidR="004A6885">
        <w:rPr>
          <w:sz w:val="24"/>
          <w:szCs w:val="24"/>
        </w:rPr>
        <w:t>families.</w:t>
      </w:r>
    </w:p>
    <w:p w:rsidR="004A6885" w:rsidRDefault="004A6885" w:rsidP="004A6885">
      <w:pPr>
        <w:rPr>
          <w:sz w:val="24"/>
          <w:szCs w:val="24"/>
        </w:rPr>
      </w:pPr>
      <w:r>
        <w:rPr>
          <w:sz w:val="24"/>
          <w:szCs w:val="24"/>
        </w:rPr>
        <w:t>Included on The Website are Barbara’</w:t>
      </w:r>
      <w:r w:rsidR="00BD03D3">
        <w:rPr>
          <w:sz w:val="24"/>
          <w:szCs w:val="24"/>
        </w:rPr>
        <w:t>s unpublished work</w:t>
      </w:r>
      <w:r w:rsidR="00037062">
        <w:rPr>
          <w:sz w:val="24"/>
          <w:szCs w:val="24"/>
        </w:rPr>
        <w:t>, Philip’s Illustrations of h</w:t>
      </w:r>
      <w:r>
        <w:rPr>
          <w:sz w:val="24"/>
          <w:szCs w:val="24"/>
        </w:rPr>
        <w:t xml:space="preserve">is weapons and his diary </w:t>
      </w:r>
      <w:r w:rsidR="00BD03D3">
        <w:rPr>
          <w:sz w:val="24"/>
          <w:szCs w:val="24"/>
        </w:rPr>
        <w:t>of</w:t>
      </w:r>
      <w:r w:rsidR="00037062">
        <w:rPr>
          <w:sz w:val="24"/>
          <w:szCs w:val="24"/>
        </w:rPr>
        <w:t xml:space="preserve"> “</w:t>
      </w:r>
      <w:r w:rsidR="00BD03D3">
        <w:rPr>
          <w:sz w:val="24"/>
          <w:szCs w:val="24"/>
        </w:rPr>
        <w:t>A Thames Trip.</w:t>
      </w:r>
      <w:r w:rsidR="00037062">
        <w:rPr>
          <w:sz w:val="24"/>
          <w:szCs w:val="24"/>
        </w:rPr>
        <w:t>” There is a photo</w:t>
      </w:r>
      <w:r w:rsidR="00BD03D3">
        <w:rPr>
          <w:sz w:val="24"/>
          <w:szCs w:val="24"/>
        </w:rPr>
        <w:t xml:space="preserve"> gallery too.</w:t>
      </w:r>
    </w:p>
    <w:p w:rsidR="00BD03D3" w:rsidRDefault="00BD03D3" w:rsidP="004A6885">
      <w:pPr>
        <w:rPr>
          <w:sz w:val="24"/>
          <w:szCs w:val="24"/>
        </w:rPr>
      </w:pPr>
      <w:r>
        <w:rPr>
          <w:sz w:val="24"/>
          <w:szCs w:val="24"/>
        </w:rPr>
        <w:t>All the other Trusts who benefit from fundi</w:t>
      </w:r>
      <w:r w:rsidR="00037062">
        <w:rPr>
          <w:sz w:val="24"/>
          <w:szCs w:val="24"/>
        </w:rPr>
        <w:t>ng from The Denny Trust are now</w:t>
      </w:r>
      <w:r>
        <w:rPr>
          <w:sz w:val="24"/>
          <w:szCs w:val="24"/>
        </w:rPr>
        <w:t xml:space="preserve"> l</w:t>
      </w:r>
      <w:r w:rsidR="00037062">
        <w:rPr>
          <w:sz w:val="24"/>
          <w:szCs w:val="24"/>
        </w:rPr>
        <w:t>inked to the website and feedback</w:t>
      </w:r>
      <w:r>
        <w:rPr>
          <w:sz w:val="24"/>
          <w:szCs w:val="24"/>
        </w:rPr>
        <w:t xml:space="preserve"> from those wh</w:t>
      </w:r>
      <w:r w:rsidR="00037062">
        <w:rPr>
          <w:sz w:val="24"/>
          <w:szCs w:val="24"/>
        </w:rPr>
        <w:t>o have benefitted are also available to read on the website</w:t>
      </w:r>
      <w:r>
        <w:rPr>
          <w:sz w:val="24"/>
          <w:szCs w:val="24"/>
        </w:rPr>
        <w:t>.</w:t>
      </w:r>
      <w:r w:rsidR="00037062">
        <w:rPr>
          <w:sz w:val="24"/>
          <w:szCs w:val="24"/>
        </w:rPr>
        <w:t xml:space="preserve"> Find the website on </w:t>
      </w:r>
      <w:r w:rsidR="00037062" w:rsidRPr="009C7E59">
        <w:rPr>
          <w:b/>
          <w:color w:val="1F497D" w:themeColor="text2"/>
          <w:sz w:val="24"/>
          <w:szCs w:val="24"/>
        </w:rPr>
        <w:t>The Barbara and Philip Denny Charitable Trust</w:t>
      </w:r>
    </w:p>
    <w:p w:rsidR="00BD03D3" w:rsidRDefault="00BD03D3" w:rsidP="004A6885">
      <w:pPr>
        <w:rPr>
          <w:sz w:val="24"/>
          <w:szCs w:val="24"/>
        </w:rPr>
      </w:pPr>
      <w:r>
        <w:rPr>
          <w:sz w:val="24"/>
          <w:szCs w:val="24"/>
        </w:rPr>
        <w:t>The Trustees took the decision to continue to support</w:t>
      </w:r>
    </w:p>
    <w:p w:rsidR="00BD03D3" w:rsidRDefault="00BD03D3" w:rsidP="004A6885">
      <w:pPr>
        <w:rPr>
          <w:b/>
          <w:sz w:val="24"/>
          <w:szCs w:val="24"/>
        </w:rPr>
      </w:pPr>
      <w:r w:rsidRPr="00BD03D3">
        <w:rPr>
          <w:b/>
          <w:sz w:val="24"/>
          <w:szCs w:val="24"/>
        </w:rPr>
        <w:t xml:space="preserve">The </w:t>
      </w:r>
      <w:proofErr w:type="spellStart"/>
      <w:r w:rsidRPr="00BD03D3">
        <w:rPr>
          <w:b/>
          <w:sz w:val="24"/>
          <w:szCs w:val="24"/>
        </w:rPr>
        <w:t>Arvon</w:t>
      </w:r>
      <w:proofErr w:type="spellEnd"/>
      <w:r w:rsidRPr="00BD03D3">
        <w:rPr>
          <w:b/>
          <w:sz w:val="24"/>
          <w:szCs w:val="24"/>
        </w:rPr>
        <w:t xml:space="preserve"> </w:t>
      </w:r>
      <w:proofErr w:type="gramStart"/>
      <w:r w:rsidRPr="00BD03D3">
        <w:rPr>
          <w:b/>
          <w:sz w:val="24"/>
          <w:szCs w:val="24"/>
        </w:rPr>
        <w:t>Foundation  £</w:t>
      </w:r>
      <w:proofErr w:type="gramEnd"/>
      <w:r w:rsidRPr="00BD03D3">
        <w:rPr>
          <w:b/>
          <w:sz w:val="24"/>
          <w:szCs w:val="24"/>
        </w:rPr>
        <w:t>2500 in January and £3000 in August for writing</w:t>
      </w:r>
      <w:r>
        <w:rPr>
          <w:b/>
          <w:sz w:val="24"/>
          <w:szCs w:val="24"/>
        </w:rPr>
        <w:t xml:space="preserve"> </w:t>
      </w:r>
      <w:r w:rsidRPr="00BD03D3">
        <w:rPr>
          <w:b/>
          <w:sz w:val="24"/>
          <w:szCs w:val="24"/>
        </w:rPr>
        <w:t xml:space="preserve"> workshops</w:t>
      </w:r>
      <w:r>
        <w:rPr>
          <w:b/>
          <w:sz w:val="24"/>
          <w:szCs w:val="24"/>
        </w:rPr>
        <w:t xml:space="preserve"> </w:t>
      </w:r>
      <w:r w:rsidRPr="00BD03D3">
        <w:rPr>
          <w:b/>
          <w:sz w:val="24"/>
          <w:szCs w:val="24"/>
        </w:rPr>
        <w:t>for a wide range of Students</w:t>
      </w:r>
      <w:r>
        <w:rPr>
          <w:b/>
          <w:sz w:val="24"/>
          <w:szCs w:val="24"/>
        </w:rPr>
        <w:t>.</w:t>
      </w:r>
    </w:p>
    <w:p w:rsidR="00BD03D3" w:rsidRPr="00BD03D3" w:rsidRDefault="00037062" w:rsidP="004A688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Fulham </w:t>
      </w:r>
      <w:proofErr w:type="gramStart"/>
      <w:r>
        <w:rPr>
          <w:b/>
          <w:sz w:val="24"/>
          <w:szCs w:val="24"/>
        </w:rPr>
        <w:t>Palace</w:t>
      </w:r>
      <w:r w:rsidR="00BD03D3">
        <w:rPr>
          <w:b/>
          <w:sz w:val="24"/>
          <w:szCs w:val="24"/>
        </w:rPr>
        <w:t xml:space="preserve"> :</w:t>
      </w:r>
      <w:proofErr w:type="gramEnd"/>
      <w:r w:rsidR="00BD03D3">
        <w:rPr>
          <w:b/>
          <w:sz w:val="24"/>
          <w:szCs w:val="24"/>
        </w:rPr>
        <w:t xml:space="preserve"> to support Their</w:t>
      </w:r>
      <w:r w:rsidR="00E92F81">
        <w:rPr>
          <w:b/>
          <w:sz w:val="24"/>
          <w:szCs w:val="24"/>
        </w:rPr>
        <w:t xml:space="preserve"> Horticultural Apprenticeship £9000</w:t>
      </w:r>
      <w:bookmarkStart w:id="0" w:name="_GoBack"/>
      <w:bookmarkEnd w:id="0"/>
    </w:p>
    <w:p w:rsidR="00BD03D3" w:rsidRPr="00E7227E" w:rsidRDefault="00BD03D3" w:rsidP="004A688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The Hist</w:t>
      </w:r>
      <w:r w:rsidR="00E92F81">
        <w:rPr>
          <w:b/>
          <w:sz w:val="24"/>
          <w:szCs w:val="24"/>
        </w:rPr>
        <w:t>oric and Botanic Bursary Scheme £6000</w:t>
      </w:r>
    </w:p>
    <w:p w:rsidR="00BD03D3" w:rsidRDefault="00BD03D3" w:rsidP="004A68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House of Illustration £9000: To fund an Illustrator in Residence.</w:t>
      </w:r>
    </w:p>
    <w:p w:rsidR="00E7227E" w:rsidRDefault="00E7227E" w:rsidP="004A6885">
      <w:pPr>
        <w:rPr>
          <w:sz w:val="24"/>
          <w:szCs w:val="24"/>
        </w:rPr>
      </w:pPr>
      <w:r w:rsidRPr="00E7227E">
        <w:rPr>
          <w:sz w:val="24"/>
          <w:szCs w:val="24"/>
        </w:rPr>
        <w:t>These Trusts and ben</w:t>
      </w:r>
      <w:r w:rsidR="00037062">
        <w:rPr>
          <w:sz w:val="24"/>
          <w:szCs w:val="24"/>
        </w:rPr>
        <w:t>eficiaries continue to give</w:t>
      </w:r>
      <w:r w:rsidRPr="00E7227E">
        <w:rPr>
          <w:sz w:val="24"/>
          <w:szCs w:val="24"/>
        </w:rPr>
        <w:t xml:space="preserve"> us good feedback which can be seen on the website.</w:t>
      </w:r>
    </w:p>
    <w:p w:rsidR="00E7227E" w:rsidRDefault="00E7227E" w:rsidP="004A6885">
      <w:pPr>
        <w:rPr>
          <w:sz w:val="24"/>
          <w:szCs w:val="24"/>
        </w:rPr>
      </w:pPr>
      <w:r>
        <w:rPr>
          <w:sz w:val="24"/>
          <w:szCs w:val="24"/>
        </w:rPr>
        <w:t xml:space="preserve">The Trusts Funds continue to be invested by </w:t>
      </w:r>
      <w:proofErr w:type="spellStart"/>
      <w:r>
        <w:rPr>
          <w:sz w:val="24"/>
          <w:szCs w:val="24"/>
        </w:rPr>
        <w:t>Altorfer</w:t>
      </w:r>
      <w:proofErr w:type="spellEnd"/>
      <w:r w:rsidR="00037062">
        <w:rPr>
          <w:sz w:val="24"/>
          <w:szCs w:val="24"/>
        </w:rPr>
        <w:t xml:space="preserve"> Financial Management Ltd. The funds continue to grow</w:t>
      </w:r>
      <w:r>
        <w:rPr>
          <w:sz w:val="24"/>
          <w:szCs w:val="24"/>
        </w:rPr>
        <w:t xml:space="preserve"> well which allow</w:t>
      </w:r>
      <w:r w:rsidR="00037062">
        <w:rPr>
          <w:sz w:val="24"/>
          <w:szCs w:val="24"/>
        </w:rPr>
        <w:t>s</w:t>
      </w:r>
      <w:r>
        <w:rPr>
          <w:sz w:val="24"/>
          <w:szCs w:val="24"/>
        </w:rPr>
        <w:t xml:space="preserve"> The Trustees to continue to award funds of more than £20,000 this year.</w:t>
      </w:r>
    </w:p>
    <w:p w:rsidR="0038493A" w:rsidRDefault="00037062" w:rsidP="004A6885">
      <w:pPr>
        <w:rPr>
          <w:sz w:val="24"/>
          <w:szCs w:val="24"/>
        </w:rPr>
      </w:pPr>
      <w:r>
        <w:rPr>
          <w:sz w:val="24"/>
          <w:szCs w:val="24"/>
        </w:rPr>
        <w:t xml:space="preserve">The Trustees are looking to the future and are discussing ideas and plans for the development of the </w:t>
      </w:r>
      <w:proofErr w:type="gramStart"/>
      <w:r>
        <w:rPr>
          <w:sz w:val="24"/>
          <w:szCs w:val="24"/>
        </w:rPr>
        <w:t xml:space="preserve">Trust </w:t>
      </w:r>
      <w:r w:rsidR="0038493A">
        <w:rPr>
          <w:sz w:val="24"/>
          <w:szCs w:val="24"/>
        </w:rPr>
        <w:t xml:space="preserve"> and</w:t>
      </w:r>
      <w:proofErr w:type="gramEnd"/>
      <w:r w:rsidR="0038493A">
        <w:rPr>
          <w:sz w:val="24"/>
          <w:szCs w:val="24"/>
        </w:rPr>
        <w:t xml:space="preserve"> how fun</w:t>
      </w:r>
      <w:r>
        <w:rPr>
          <w:sz w:val="24"/>
          <w:szCs w:val="24"/>
        </w:rPr>
        <w:t>ds should continue to be used in the years ahead.</w:t>
      </w:r>
    </w:p>
    <w:p w:rsidR="0038493A" w:rsidRDefault="0038493A" w:rsidP="004A6885">
      <w:pPr>
        <w:rPr>
          <w:sz w:val="24"/>
          <w:szCs w:val="24"/>
        </w:rPr>
      </w:pPr>
    </w:p>
    <w:p w:rsidR="00E7227E" w:rsidRPr="00E7227E" w:rsidRDefault="00E7227E" w:rsidP="004A6885">
      <w:pPr>
        <w:rPr>
          <w:sz w:val="24"/>
          <w:szCs w:val="24"/>
        </w:rPr>
      </w:pPr>
    </w:p>
    <w:p w:rsidR="00BD03D3" w:rsidRDefault="00BD03D3" w:rsidP="004A6885">
      <w:pPr>
        <w:rPr>
          <w:sz w:val="24"/>
          <w:szCs w:val="24"/>
        </w:rPr>
      </w:pPr>
    </w:p>
    <w:p w:rsidR="004A6885" w:rsidRPr="004A6885" w:rsidRDefault="004A6885" w:rsidP="004A68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885" w:rsidRPr="004A6885" w:rsidRDefault="004A6885" w:rsidP="004A6885">
      <w:pPr>
        <w:rPr>
          <w:sz w:val="24"/>
          <w:szCs w:val="24"/>
        </w:rPr>
      </w:pPr>
    </w:p>
    <w:sectPr w:rsidR="004A6885" w:rsidRPr="004A6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85"/>
    <w:rsid w:val="00037062"/>
    <w:rsid w:val="0038493A"/>
    <w:rsid w:val="004A6885"/>
    <w:rsid w:val="00995BC8"/>
    <w:rsid w:val="009C7E59"/>
    <w:rsid w:val="00BD03D3"/>
    <w:rsid w:val="00E7227E"/>
    <w:rsid w:val="00E92F81"/>
    <w:rsid w:val="00E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5</cp:revision>
  <dcterms:created xsi:type="dcterms:W3CDTF">2016-05-20T10:19:00Z</dcterms:created>
  <dcterms:modified xsi:type="dcterms:W3CDTF">2016-09-04T14:52:00Z</dcterms:modified>
</cp:coreProperties>
</file>